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5A3DD" w14:textId="50E08552" w:rsidR="00681C17" w:rsidRPr="00B1180B" w:rsidRDefault="00681C17" w:rsidP="00681C17">
      <w:pPr>
        <w:spacing w:line="276" w:lineRule="auto"/>
        <w:rPr>
          <w:rFonts w:ascii="Arial" w:hAnsi="Arial" w:cs="Arial"/>
          <w:b/>
          <w:bCs/>
          <w:i/>
          <w:sz w:val="24"/>
          <w:szCs w:val="24"/>
        </w:rPr>
      </w:pPr>
      <w:r w:rsidRPr="00B1180B">
        <w:rPr>
          <w:rFonts w:ascii="Arial" w:hAnsi="Arial" w:cs="Arial"/>
          <w:b/>
          <w:bCs/>
          <w:i/>
          <w:sz w:val="24"/>
          <w:szCs w:val="24"/>
          <w:highlight w:val="yellow"/>
        </w:rPr>
        <w:t>(</w:t>
      </w:r>
      <w:r w:rsidR="00B1180B" w:rsidRPr="00B1180B">
        <w:rPr>
          <w:rFonts w:ascii="Arial" w:hAnsi="Arial" w:cs="Arial"/>
          <w:b/>
          <w:bCs/>
          <w:i/>
          <w:sz w:val="24"/>
          <w:szCs w:val="24"/>
          <w:highlight w:val="yellow"/>
        </w:rPr>
        <w:t>Vor und Nachname und Adresse)</w:t>
      </w:r>
      <w:r w:rsidRPr="00B1180B">
        <w:rPr>
          <w:rFonts w:ascii="Arial" w:hAnsi="Arial" w:cs="Arial"/>
          <w:b/>
          <w:bCs/>
          <w:i/>
          <w:sz w:val="24"/>
          <w:szCs w:val="24"/>
        </w:rPr>
        <w:tab/>
      </w:r>
      <w:r w:rsidRPr="00B1180B">
        <w:rPr>
          <w:rFonts w:ascii="Arial" w:hAnsi="Arial" w:cs="Arial"/>
          <w:b/>
          <w:bCs/>
          <w:i/>
          <w:sz w:val="24"/>
          <w:szCs w:val="24"/>
        </w:rPr>
        <w:tab/>
      </w:r>
      <w:r w:rsidRPr="00B1180B">
        <w:rPr>
          <w:rFonts w:ascii="Arial" w:hAnsi="Arial" w:cs="Arial"/>
          <w:b/>
          <w:bCs/>
          <w:i/>
          <w:sz w:val="24"/>
          <w:szCs w:val="24"/>
        </w:rPr>
        <w:tab/>
      </w:r>
      <w:r w:rsidRPr="00B1180B">
        <w:rPr>
          <w:rFonts w:ascii="Arial" w:hAnsi="Arial" w:cs="Arial"/>
          <w:b/>
          <w:bCs/>
          <w:i/>
          <w:sz w:val="24"/>
          <w:szCs w:val="24"/>
        </w:rPr>
        <w:tab/>
      </w:r>
      <w:r w:rsidRPr="00B1180B">
        <w:rPr>
          <w:rFonts w:ascii="Arial" w:hAnsi="Arial" w:cs="Arial"/>
          <w:b/>
          <w:bCs/>
          <w:i/>
          <w:sz w:val="24"/>
          <w:szCs w:val="24"/>
        </w:rPr>
        <w:tab/>
      </w:r>
      <w:r w:rsidRPr="00B1180B">
        <w:rPr>
          <w:rFonts w:ascii="Arial" w:hAnsi="Arial" w:cs="Arial"/>
          <w:b/>
          <w:bCs/>
          <w:i/>
          <w:sz w:val="24"/>
          <w:szCs w:val="24"/>
        </w:rPr>
        <w:tab/>
      </w:r>
      <w:r w:rsidRPr="00B1180B">
        <w:rPr>
          <w:rFonts w:ascii="Arial" w:hAnsi="Arial" w:cs="Arial"/>
          <w:b/>
          <w:bCs/>
          <w:i/>
          <w:sz w:val="24"/>
          <w:szCs w:val="24"/>
        </w:rPr>
        <w:tab/>
      </w:r>
      <w:r w:rsidRPr="00B1180B">
        <w:rPr>
          <w:rFonts w:ascii="Arial" w:hAnsi="Arial" w:cs="Arial"/>
          <w:b/>
          <w:bCs/>
          <w:i/>
          <w:sz w:val="24"/>
          <w:szCs w:val="24"/>
          <w:highlight w:val="yellow"/>
        </w:rPr>
        <w:t>(Datum)</w:t>
      </w:r>
      <w:r w:rsidRPr="00B1180B">
        <w:rPr>
          <w:rFonts w:ascii="Arial" w:hAnsi="Arial" w:cs="Arial"/>
          <w:b/>
          <w:bCs/>
          <w:i/>
          <w:sz w:val="24"/>
          <w:szCs w:val="24"/>
        </w:rPr>
        <w:tab/>
      </w:r>
      <w:r w:rsidRPr="00B1180B">
        <w:rPr>
          <w:rFonts w:ascii="Arial" w:hAnsi="Arial" w:cs="Arial"/>
          <w:b/>
          <w:bCs/>
          <w:i/>
          <w:sz w:val="24"/>
          <w:szCs w:val="24"/>
        </w:rPr>
        <w:tab/>
      </w:r>
      <w:r w:rsidRPr="00B1180B">
        <w:rPr>
          <w:rFonts w:ascii="Arial" w:hAnsi="Arial" w:cs="Arial"/>
          <w:b/>
          <w:bCs/>
          <w:i/>
          <w:sz w:val="24"/>
          <w:szCs w:val="24"/>
        </w:rPr>
        <w:tab/>
      </w:r>
      <w:r w:rsidRPr="00B1180B">
        <w:rPr>
          <w:rFonts w:ascii="Arial" w:hAnsi="Arial" w:cs="Arial"/>
          <w:b/>
          <w:bCs/>
          <w:i/>
          <w:sz w:val="24"/>
          <w:szCs w:val="24"/>
        </w:rPr>
        <w:tab/>
      </w:r>
      <w:r w:rsidRPr="00B1180B">
        <w:rPr>
          <w:rFonts w:ascii="Arial" w:hAnsi="Arial" w:cs="Arial"/>
          <w:b/>
          <w:bCs/>
          <w:i/>
          <w:sz w:val="24"/>
          <w:szCs w:val="24"/>
        </w:rPr>
        <w:tab/>
      </w:r>
      <w:r w:rsidRPr="00B1180B">
        <w:rPr>
          <w:rFonts w:ascii="Arial" w:hAnsi="Arial" w:cs="Arial"/>
          <w:b/>
          <w:bCs/>
          <w:i/>
          <w:sz w:val="24"/>
          <w:szCs w:val="24"/>
        </w:rPr>
        <w:tab/>
      </w:r>
      <w:r w:rsidRPr="00B1180B">
        <w:rPr>
          <w:rFonts w:ascii="Arial" w:hAnsi="Arial" w:cs="Arial"/>
          <w:b/>
          <w:bCs/>
          <w:i/>
          <w:sz w:val="24"/>
          <w:szCs w:val="24"/>
        </w:rPr>
        <w:tab/>
      </w:r>
      <w:r w:rsidRPr="00B1180B">
        <w:rPr>
          <w:rFonts w:ascii="Arial" w:hAnsi="Arial" w:cs="Arial"/>
          <w:b/>
          <w:bCs/>
          <w:i/>
          <w:sz w:val="24"/>
          <w:szCs w:val="24"/>
        </w:rPr>
        <w:tab/>
      </w:r>
    </w:p>
    <w:p w14:paraId="3F4C4FCB" w14:textId="77777777" w:rsidR="00681C17" w:rsidRPr="00B1180B" w:rsidRDefault="00681C17" w:rsidP="00681C17">
      <w:pPr>
        <w:spacing w:line="276" w:lineRule="auto"/>
        <w:rPr>
          <w:rFonts w:ascii="Arial" w:hAnsi="Arial" w:cs="Arial"/>
          <w:b/>
          <w:bCs/>
          <w:i/>
          <w:sz w:val="24"/>
          <w:szCs w:val="24"/>
        </w:rPr>
      </w:pPr>
    </w:p>
    <w:p w14:paraId="6D9DF7FC" w14:textId="77777777" w:rsidR="00681C17" w:rsidRPr="00B1180B" w:rsidRDefault="00681C17" w:rsidP="00681C17">
      <w:pPr>
        <w:spacing w:line="276" w:lineRule="auto"/>
        <w:rPr>
          <w:rFonts w:ascii="Arial" w:hAnsi="Arial" w:cs="Arial"/>
          <w:b/>
          <w:bCs/>
          <w:i/>
          <w:sz w:val="24"/>
          <w:szCs w:val="24"/>
          <w:lang w:val="it-IT"/>
        </w:rPr>
      </w:pPr>
    </w:p>
    <w:p w14:paraId="603F6532" w14:textId="77777777" w:rsidR="00681C17" w:rsidRPr="00B1180B" w:rsidRDefault="00681C17" w:rsidP="00681C1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8A5156" w14:textId="77777777" w:rsidR="004F4303" w:rsidRPr="00B1180B" w:rsidRDefault="004F4303" w:rsidP="00681C1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180B">
        <w:rPr>
          <w:rFonts w:ascii="Arial" w:hAnsi="Arial" w:cs="Arial"/>
          <w:b/>
          <w:bCs/>
          <w:sz w:val="24"/>
          <w:szCs w:val="24"/>
        </w:rPr>
        <w:t>Landesamt für Steuern und Finanzen</w:t>
      </w:r>
    </w:p>
    <w:p w14:paraId="2AAD44C7" w14:textId="0985CAF6" w:rsidR="00B1180B" w:rsidRPr="00B1180B" w:rsidRDefault="00B1180B" w:rsidP="00681C1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180B">
        <w:rPr>
          <w:rFonts w:ascii="Arial" w:hAnsi="Arial" w:cs="Arial"/>
          <w:b/>
          <w:bCs/>
          <w:sz w:val="24"/>
          <w:szCs w:val="24"/>
        </w:rPr>
        <w:t>Bezügestelle</w:t>
      </w:r>
    </w:p>
    <w:p w14:paraId="073F2A23" w14:textId="4645A969" w:rsidR="004F4303" w:rsidRPr="00B1180B" w:rsidRDefault="004F4303" w:rsidP="00681C1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180B">
        <w:rPr>
          <w:rFonts w:ascii="Arial" w:hAnsi="Arial" w:cs="Arial"/>
          <w:b/>
          <w:bCs/>
          <w:sz w:val="24"/>
          <w:szCs w:val="24"/>
        </w:rPr>
        <w:t>Stauffenbergallee 2</w:t>
      </w:r>
    </w:p>
    <w:p w14:paraId="23EB289F" w14:textId="1FAA1777" w:rsidR="00681C17" w:rsidRPr="00B1180B" w:rsidRDefault="004F4303" w:rsidP="00681C1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1180B">
        <w:rPr>
          <w:rFonts w:ascii="Arial" w:hAnsi="Arial" w:cs="Arial"/>
          <w:b/>
          <w:bCs/>
          <w:sz w:val="24"/>
          <w:szCs w:val="24"/>
        </w:rPr>
        <w:t>01099 Dresden</w:t>
      </w:r>
    </w:p>
    <w:p w14:paraId="0F822DA9" w14:textId="77777777" w:rsidR="00681C17" w:rsidRPr="00B1180B" w:rsidRDefault="00681C17" w:rsidP="00681C1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01E7454" w14:textId="77777777" w:rsidR="00681C17" w:rsidRPr="00B1180B" w:rsidRDefault="00681C17" w:rsidP="00681C17">
      <w:pPr>
        <w:spacing w:line="276" w:lineRule="auto"/>
        <w:rPr>
          <w:rFonts w:ascii="Arial" w:hAnsi="Arial" w:cs="Arial"/>
          <w:sz w:val="24"/>
          <w:szCs w:val="24"/>
        </w:rPr>
      </w:pPr>
    </w:p>
    <w:p w14:paraId="7B617C60" w14:textId="77777777" w:rsidR="00681C17" w:rsidRPr="00B1180B" w:rsidRDefault="00681C17" w:rsidP="00681C17">
      <w:pPr>
        <w:spacing w:line="276" w:lineRule="auto"/>
        <w:rPr>
          <w:rFonts w:ascii="Arial" w:hAnsi="Arial" w:cs="Arial"/>
          <w:sz w:val="24"/>
          <w:szCs w:val="24"/>
        </w:rPr>
      </w:pPr>
      <w:r w:rsidRPr="00B1180B">
        <w:rPr>
          <w:rFonts w:ascii="Arial" w:hAnsi="Arial" w:cs="Arial"/>
          <w:sz w:val="24"/>
          <w:szCs w:val="24"/>
        </w:rPr>
        <w:tab/>
      </w:r>
      <w:r w:rsidRPr="00B1180B">
        <w:rPr>
          <w:rFonts w:ascii="Arial" w:hAnsi="Arial" w:cs="Arial"/>
          <w:sz w:val="24"/>
          <w:szCs w:val="24"/>
        </w:rPr>
        <w:tab/>
      </w:r>
      <w:r w:rsidRPr="00B1180B">
        <w:rPr>
          <w:rFonts w:ascii="Arial" w:hAnsi="Arial" w:cs="Arial"/>
          <w:sz w:val="24"/>
          <w:szCs w:val="24"/>
        </w:rPr>
        <w:tab/>
      </w:r>
      <w:r w:rsidRPr="00B1180B">
        <w:rPr>
          <w:rFonts w:ascii="Arial" w:hAnsi="Arial" w:cs="Arial"/>
          <w:sz w:val="24"/>
          <w:szCs w:val="24"/>
        </w:rPr>
        <w:tab/>
      </w:r>
      <w:r w:rsidRPr="00B1180B">
        <w:rPr>
          <w:rFonts w:ascii="Arial" w:hAnsi="Arial" w:cs="Arial"/>
          <w:sz w:val="24"/>
          <w:szCs w:val="24"/>
        </w:rPr>
        <w:tab/>
      </w:r>
      <w:r w:rsidRPr="00B1180B">
        <w:rPr>
          <w:rFonts w:ascii="Arial" w:hAnsi="Arial" w:cs="Arial"/>
          <w:sz w:val="24"/>
          <w:szCs w:val="24"/>
        </w:rPr>
        <w:tab/>
      </w:r>
      <w:r w:rsidRPr="00B1180B">
        <w:rPr>
          <w:rFonts w:ascii="Arial" w:hAnsi="Arial" w:cs="Arial"/>
          <w:sz w:val="24"/>
          <w:szCs w:val="24"/>
        </w:rPr>
        <w:tab/>
      </w:r>
      <w:r w:rsidRPr="00B1180B">
        <w:rPr>
          <w:rFonts w:ascii="Arial" w:hAnsi="Arial" w:cs="Arial"/>
          <w:sz w:val="24"/>
          <w:szCs w:val="24"/>
        </w:rPr>
        <w:tab/>
      </w:r>
      <w:r w:rsidRPr="00B1180B">
        <w:rPr>
          <w:rFonts w:ascii="Arial" w:hAnsi="Arial" w:cs="Arial"/>
          <w:sz w:val="24"/>
          <w:szCs w:val="24"/>
        </w:rPr>
        <w:tab/>
      </w:r>
    </w:p>
    <w:p w14:paraId="65ED621D" w14:textId="77777777" w:rsidR="00681C17" w:rsidRPr="00B1180B" w:rsidRDefault="00681C17" w:rsidP="00681C1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F23388">
        <w:rPr>
          <w:rFonts w:ascii="Arial" w:hAnsi="Arial" w:cs="Arial"/>
          <w:b/>
          <w:sz w:val="24"/>
          <w:szCs w:val="24"/>
          <w:highlight w:val="yellow"/>
        </w:rPr>
        <w:t>Personal-Nr.:</w:t>
      </w:r>
      <w:r w:rsidRPr="00B1180B">
        <w:rPr>
          <w:rFonts w:ascii="Arial" w:hAnsi="Arial" w:cs="Arial"/>
          <w:b/>
          <w:sz w:val="24"/>
          <w:szCs w:val="24"/>
        </w:rPr>
        <w:t xml:space="preserve"> </w:t>
      </w:r>
    </w:p>
    <w:p w14:paraId="5ED9DA4F" w14:textId="77777777" w:rsidR="00681C17" w:rsidRPr="00B1180B" w:rsidRDefault="00681C17" w:rsidP="00681C17">
      <w:pPr>
        <w:pStyle w:val="Default"/>
        <w:rPr>
          <w:rFonts w:ascii="Arial" w:hAnsi="Arial" w:cs="Arial"/>
        </w:rPr>
      </w:pPr>
    </w:p>
    <w:p w14:paraId="7CF61105" w14:textId="77777777" w:rsidR="00B1180B" w:rsidRPr="00B1180B" w:rsidRDefault="00B1180B" w:rsidP="00681C17">
      <w:pPr>
        <w:pStyle w:val="Default"/>
        <w:rPr>
          <w:rFonts w:ascii="Arial" w:hAnsi="Arial" w:cs="Arial"/>
          <w:b/>
          <w:bCs/>
        </w:rPr>
      </w:pPr>
      <w:r w:rsidRPr="00B1180B">
        <w:rPr>
          <w:rFonts w:ascii="Arial" w:hAnsi="Arial" w:cs="Arial"/>
          <w:b/>
          <w:bCs/>
        </w:rPr>
        <w:t>Widerspruch gegen die Besoldung ab dem 01.01.2025 – Geltendmachung amtsangemessener Alimentation</w:t>
      </w:r>
    </w:p>
    <w:p w14:paraId="6698F87D" w14:textId="433FADA9" w:rsidR="00681C17" w:rsidRPr="00B1180B" w:rsidRDefault="00681C17" w:rsidP="00681C17">
      <w:pPr>
        <w:pStyle w:val="Default"/>
        <w:rPr>
          <w:rFonts w:ascii="Arial" w:hAnsi="Arial" w:cs="Arial"/>
          <w:b/>
          <w:bCs/>
        </w:rPr>
      </w:pPr>
      <w:r w:rsidRPr="00B1180B">
        <w:rPr>
          <w:rFonts w:ascii="Arial" w:hAnsi="Arial" w:cs="Arial"/>
          <w:b/>
          <w:bCs/>
        </w:rPr>
        <w:t xml:space="preserve"> </w:t>
      </w:r>
    </w:p>
    <w:p w14:paraId="1581D3EA" w14:textId="77777777" w:rsidR="00681C17" w:rsidRPr="00B1180B" w:rsidRDefault="00681C17" w:rsidP="00681C17">
      <w:pPr>
        <w:pStyle w:val="Default"/>
        <w:rPr>
          <w:rFonts w:ascii="Arial" w:hAnsi="Arial" w:cs="Arial"/>
        </w:rPr>
      </w:pPr>
    </w:p>
    <w:p w14:paraId="30AB7F31" w14:textId="77777777" w:rsidR="00681C17" w:rsidRPr="00B1180B" w:rsidRDefault="00681C17" w:rsidP="00681C17">
      <w:pPr>
        <w:pStyle w:val="Default"/>
        <w:rPr>
          <w:rFonts w:ascii="Arial" w:hAnsi="Arial" w:cs="Arial"/>
        </w:rPr>
      </w:pPr>
      <w:r w:rsidRPr="00B1180B">
        <w:rPr>
          <w:rFonts w:ascii="Arial" w:hAnsi="Arial" w:cs="Arial"/>
        </w:rPr>
        <w:t xml:space="preserve">Sehr geehrte Damen und Herren, </w:t>
      </w:r>
    </w:p>
    <w:p w14:paraId="3E3B43B5" w14:textId="77777777" w:rsidR="00681C17" w:rsidRPr="00B1180B" w:rsidRDefault="00681C17" w:rsidP="00681C17">
      <w:pPr>
        <w:pStyle w:val="Default"/>
        <w:rPr>
          <w:rFonts w:ascii="Arial" w:hAnsi="Arial" w:cs="Arial"/>
        </w:rPr>
      </w:pPr>
      <w:r w:rsidRPr="00B1180B">
        <w:rPr>
          <w:rFonts w:ascii="Arial" w:hAnsi="Arial" w:cs="Arial"/>
        </w:rPr>
        <w:t xml:space="preserve">hiermit erhebe ich </w:t>
      </w:r>
    </w:p>
    <w:p w14:paraId="02A1467B" w14:textId="77777777" w:rsidR="00681C17" w:rsidRPr="00B1180B" w:rsidRDefault="00681C17" w:rsidP="00681C17">
      <w:pPr>
        <w:pStyle w:val="Default"/>
        <w:jc w:val="center"/>
        <w:rPr>
          <w:rFonts w:ascii="Arial" w:hAnsi="Arial" w:cs="Arial"/>
          <w:b/>
          <w:bCs/>
        </w:rPr>
      </w:pPr>
      <w:r w:rsidRPr="00B1180B">
        <w:rPr>
          <w:rFonts w:ascii="Arial" w:hAnsi="Arial" w:cs="Arial"/>
          <w:b/>
          <w:bCs/>
        </w:rPr>
        <w:t>Widerspruch</w:t>
      </w:r>
    </w:p>
    <w:p w14:paraId="00199A5B" w14:textId="77777777" w:rsidR="00681C17" w:rsidRPr="00B1180B" w:rsidRDefault="00681C17" w:rsidP="00681C17">
      <w:pPr>
        <w:pStyle w:val="Default"/>
        <w:jc w:val="center"/>
        <w:rPr>
          <w:rFonts w:ascii="Arial" w:hAnsi="Arial" w:cs="Arial"/>
        </w:rPr>
      </w:pPr>
    </w:p>
    <w:p w14:paraId="27F4419D" w14:textId="77777777" w:rsidR="00B1180B" w:rsidRPr="00B1180B" w:rsidRDefault="00B1180B" w:rsidP="00681C17">
      <w:pPr>
        <w:pStyle w:val="Default"/>
        <w:rPr>
          <w:rFonts w:ascii="Arial" w:hAnsi="Arial" w:cs="Arial"/>
        </w:rPr>
      </w:pPr>
      <w:r w:rsidRPr="00B1180B">
        <w:rPr>
          <w:rFonts w:ascii="Arial" w:hAnsi="Arial" w:cs="Arial"/>
        </w:rPr>
        <w:t>gegen die mir seit dem 01.01.2025 gewährte Besoldung ein und beantrage zugleich, mir eine verfassungsgemäße, amtsangemessene Alimentation ab diesem Zeitpunkt zu gewähren.</w:t>
      </w:r>
    </w:p>
    <w:p w14:paraId="40A36477" w14:textId="77777777" w:rsidR="00B1180B" w:rsidRPr="00B1180B" w:rsidRDefault="00B1180B" w:rsidP="00681C17">
      <w:pPr>
        <w:pStyle w:val="Default"/>
        <w:rPr>
          <w:rFonts w:ascii="Arial" w:hAnsi="Arial" w:cs="Arial"/>
        </w:rPr>
      </w:pPr>
    </w:p>
    <w:p w14:paraId="37464144" w14:textId="52B7E2BA" w:rsidR="00B1180B" w:rsidRPr="00B1180B" w:rsidRDefault="00B1180B" w:rsidP="00B1180B">
      <w:pPr>
        <w:autoSpaceDE/>
        <w:spacing w:before="100" w:beforeAutospacing="1" w:after="100" w:afterAutospacing="1"/>
        <w:outlineLvl w:val="2"/>
        <w:rPr>
          <w:rFonts w:ascii="Arial" w:hAnsi="Arial" w:cs="Arial"/>
          <w:b/>
          <w:bCs/>
          <w:sz w:val="24"/>
          <w:szCs w:val="24"/>
          <w:lang w:val="de-US" w:eastAsia="de-DE"/>
        </w:rPr>
      </w:pPr>
      <w:r w:rsidRPr="00B1180B">
        <w:rPr>
          <w:rFonts w:ascii="Arial" w:hAnsi="Arial" w:cs="Arial"/>
          <w:b/>
          <w:bCs/>
          <w:sz w:val="24"/>
          <w:szCs w:val="24"/>
          <w:lang w:val="de-US" w:eastAsia="de-DE"/>
        </w:rPr>
        <w:t>Begründung:</w:t>
      </w:r>
    </w:p>
    <w:p w14:paraId="22250588" w14:textId="03E74E43" w:rsidR="00B1180B" w:rsidRPr="00B1180B" w:rsidRDefault="00B1180B" w:rsidP="00B1180B">
      <w:p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val="de-US" w:eastAsia="de-DE"/>
        </w:rPr>
      </w:pPr>
      <w:r w:rsidRPr="00B1180B">
        <w:rPr>
          <w:rFonts w:ascii="Arial" w:hAnsi="Arial" w:cs="Arial"/>
          <w:sz w:val="24"/>
          <w:szCs w:val="24"/>
          <w:lang w:val="de-US" w:eastAsia="de-DE"/>
        </w:rPr>
        <w:t xml:space="preserve">Meine gegenwärtige Besoldung genügt nach meiner Auffassung </w:t>
      </w:r>
      <w:r w:rsidRPr="00B1180B">
        <w:rPr>
          <w:rFonts w:ascii="Arial" w:hAnsi="Arial" w:cs="Arial"/>
          <w:b/>
          <w:bCs/>
          <w:sz w:val="24"/>
          <w:szCs w:val="24"/>
          <w:lang w:val="de-US" w:eastAsia="de-DE"/>
        </w:rPr>
        <w:t>nicht den Anforderungen des Art. 33 Abs. 5 GG</w:t>
      </w:r>
      <w:r w:rsidRPr="00B1180B">
        <w:rPr>
          <w:rFonts w:ascii="Arial" w:hAnsi="Arial" w:cs="Arial"/>
          <w:sz w:val="24"/>
          <w:szCs w:val="24"/>
          <w:lang w:val="de-US" w:eastAsia="de-DE"/>
        </w:rPr>
        <w:t xml:space="preserve"> an die amtsangemessene Alimentation.</w:t>
      </w:r>
    </w:p>
    <w:p w14:paraId="0151F22D" w14:textId="77777777" w:rsidR="00B1180B" w:rsidRPr="00B1180B" w:rsidRDefault="00B1180B" w:rsidP="00B1180B">
      <w:p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val="de-US" w:eastAsia="de-DE"/>
        </w:rPr>
      </w:pPr>
      <w:r w:rsidRPr="00B1180B">
        <w:rPr>
          <w:rFonts w:ascii="Arial" w:hAnsi="Arial" w:cs="Arial"/>
          <w:sz w:val="24"/>
          <w:szCs w:val="24"/>
          <w:lang w:val="de-US" w:eastAsia="de-DE"/>
        </w:rPr>
        <w:t xml:space="preserve">Das Alimentationsprinzip gehört zu den hergebrachten Grundsätzen des Berufsbeamtentums. Es verpflichtet den Dienstherrn, Beamtinnen und Beamte sowie ihre Familien </w:t>
      </w:r>
      <w:r w:rsidRPr="00B1180B">
        <w:rPr>
          <w:rFonts w:ascii="Arial" w:hAnsi="Arial" w:cs="Arial"/>
          <w:b/>
          <w:bCs/>
          <w:sz w:val="24"/>
          <w:szCs w:val="24"/>
          <w:lang w:val="de-US" w:eastAsia="de-DE"/>
        </w:rPr>
        <w:t>lebenslang angemessen</w:t>
      </w:r>
      <w:r w:rsidRPr="00B1180B">
        <w:rPr>
          <w:rFonts w:ascii="Arial" w:hAnsi="Arial" w:cs="Arial"/>
          <w:sz w:val="24"/>
          <w:szCs w:val="24"/>
          <w:lang w:val="de-US" w:eastAsia="de-DE"/>
        </w:rPr>
        <w:t xml:space="preserve"> zu alimentieren und ihnen einen Lebensunterhalt zu gewährleisten, der</w:t>
      </w:r>
    </w:p>
    <w:p w14:paraId="3FC44B90" w14:textId="77777777" w:rsidR="00B1180B" w:rsidRPr="00B1180B" w:rsidRDefault="00B1180B" w:rsidP="00B1180B">
      <w:pPr>
        <w:numPr>
          <w:ilvl w:val="0"/>
          <w:numId w:val="1"/>
        </w:num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val="de-US" w:eastAsia="de-DE"/>
        </w:rPr>
      </w:pPr>
      <w:r w:rsidRPr="00B1180B">
        <w:rPr>
          <w:rFonts w:ascii="Arial" w:hAnsi="Arial" w:cs="Arial"/>
          <w:sz w:val="24"/>
          <w:szCs w:val="24"/>
          <w:lang w:val="de-US" w:eastAsia="de-DE"/>
        </w:rPr>
        <w:t xml:space="preserve">dem </w:t>
      </w:r>
      <w:r w:rsidRPr="00B1180B">
        <w:rPr>
          <w:rFonts w:ascii="Arial" w:hAnsi="Arial" w:cs="Arial"/>
          <w:b/>
          <w:bCs/>
          <w:sz w:val="24"/>
          <w:szCs w:val="24"/>
          <w:lang w:val="de-US" w:eastAsia="de-DE"/>
        </w:rPr>
        <w:t>Dienstrang</w:t>
      </w:r>
      <w:r w:rsidRPr="00B1180B">
        <w:rPr>
          <w:rFonts w:ascii="Arial" w:hAnsi="Arial" w:cs="Arial"/>
          <w:sz w:val="24"/>
          <w:szCs w:val="24"/>
          <w:lang w:val="de-US" w:eastAsia="de-DE"/>
        </w:rPr>
        <w:t>,</w:t>
      </w:r>
    </w:p>
    <w:p w14:paraId="6893BB63" w14:textId="77777777" w:rsidR="00B1180B" w:rsidRPr="00B1180B" w:rsidRDefault="00B1180B" w:rsidP="00B1180B">
      <w:pPr>
        <w:numPr>
          <w:ilvl w:val="0"/>
          <w:numId w:val="1"/>
        </w:num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val="de-US" w:eastAsia="de-DE"/>
        </w:rPr>
      </w:pPr>
      <w:r w:rsidRPr="00B1180B">
        <w:rPr>
          <w:rFonts w:ascii="Arial" w:hAnsi="Arial" w:cs="Arial"/>
          <w:sz w:val="24"/>
          <w:szCs w:val="24"/>
          <w:lang w:val="de-US" w:eastAsia="de-DE"/>
        </w:rPr>
        <w:t xml:space="preserve">der </w:t>
      </w:r>
      <w:r w:rsidRPr="00B1180B">
        <w:rPr>
          <w:rFonts w:ascii="Arial" w:hAnsi="Arial" w:cs="Arial"/>
          <w:b/>
          <w:bCs/>
          <w:sz w:val="24"/>
          <w:szCs w:val="24"/>
          <w:lang w:val="de-US" w:eastAsia="de-DE"/>
        </w:rPr>
        <w:t>Verantwortung des Amtes</w:t>
      </w:r>
      <w:r w:rsidRPr="00B1180B">
        <w:rPr>
          <w:rFonts w:ascii="Arial" w:hAnsi="Arial" w:cs="Arial"/>
          <w:sz w:val="24"/>
          <w:szCs w:val="24"/>
          <w:lang w:val="de-US" w:eastAsia="de-DE"/>
        </w:rPr>
        <w:t>,</w:t>
      </w:r>
    </w:p>
    <w:p w14:paraId="0688B5BC" w14:textId="77777777" w:rsidR="00B1180B" w:rsidRPr="00B1180B" w:rsidRDefault="00B1180B" w:rsidP="00B1180B">
      <w:pPr>
        <w:numPr>
          <w:ilvl w:val="0"/>
          <w:numId w:val="1"/>
        </w:num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val="de-US" w:eastAsia="de-DE"/>
        </w:rPr>
      </w:pPr>
      <w:r w:rsidRPr="00B1180B">
        <w:rPr>
          <w:rFonts w:ascii="Arial" w:hAnsi="Arial" w:cs="Arial"/>
          <w:sz w:val="24"/>
          <w:szCs w:val="24"/>
          <w:lang w:val="de-US" w:eastAsia="de-DE"/>
        </w:rPr>
        <w:t xml:space="preserve">der </w:t>
      </w:r>
      <w:r w:rsidRPr="00B1180B">
        <w:rPr>
          <w:rFonts w:ascii="Arial" w:hAnsi="Arial" w:cs="Arial"/>
          <w:b/>
          <w:bCs/>
          <w:sz w:val="24"/>
          <w:szCs w:val="24"/>
          <w:lang w:val="de-US" w:eastAsia="de-DE"/>
        </w:rPr>
        <w:t>Bedeutung des Berufsbeamtentums für die Allgemeinheit</w:t>
      </w:r>
    </w:p>
    <w:p w14:paraId="31294F61" w14:textId="68E9207E" w:rsidR="00B1180B" w:rsidRDefault="00B1180B" w:rsidP="00F23388">
      <w:pPr>
        <w:autoSpaceDE/>
        <w:spacing w:before="100" w:beforeAutospacing="1" w:after="100" w:afterAutospacing="1"/>
        <w:ind w:left="720"/>
        <w:rPr>
          <w:rFonts w:ascii="Arial" w:hAnsi="Arial" w:cs="Arial"/>
          <w:sz w:val="24"/>
          <w:szCs w:val="24"/>
          <w:lang w:val="de-US" w:eastAsia="de-DE"/>
        </w:rPr>
      </w:pPr>
      <w:r w:rsidRPr="00B1180B">
        <w:rPr>
          <w:rFonts w:ascii="Arial" w:hAnsi="Arial" w:cs="Arial"/>
          <w:sz w:val="24"/>
          <w:szCs w:val="24"/>
          <w:lang w:val="de-US" w:eastAsia="de-DE"/>
        </w:rPr>
        <w:t xml:space="preserve">sowie der </w:t>
      </w:r>
      <w:r w:rsidRPr="00B1180B">
        <w:rPr>
          <w:rFonts w:ascii="Arial" w:hAnsi="Arial" w:cs="Arial"/>
          <w:b/>
          <w:bCs/>
          <w:sz w:val="24"/>
          <w:szCs w:val="24"/>
          <w:lang w:val="de-US" w:eastAsia="de-DE"/>
        </w:rPr>
        <w:t>allgemeinen wirtschaftlichen und finanziellen Entwicklung</w:t>
      </w:r>
      <w:r w:rsidRPr="00B1180B">
        <w:rPr>
          <w:rFonts w:ascii="Arial" w:hAnsi="Arial" w:cs="Arial"/>
          <w:sz w:val="24"/>
          <w:szCs w:val="24"/>
          <w:lang w:val="de-US" w:eastAsia="de-DE"/>
        </w:rPr>
        <w:t xml:space="preserve"> entspricht.</w:t>
      </w:r>
    </w:p>
    <w:p w14:paraId="095C0D96" w14:textId="77777777" w:rsidR="00F23388" w:rsidRPr="00B1180B" w:rsidRDefault="00F23388" w:rsidP="00F23388">
      <w:pPr>
        <w:autoSpaceDE/>
        <w:spacing w:before="100" w:beforeAutospacing="1" w:after="100" w:afterAutospacing="1"/>
        <w:ind w:left="720"/>
        <w:rPr>
          <w:rFonts w:ascii="Arial" w:hAnsi="Arial" w:cs="Arial"/>
          <w:sz w:val="24"/>
          <w:szCs w:val="24"/>
          <w:lang w:val="de-US" w:eastAsia="de-DE"/>
        </w:rPr>
      </w:pPr>
    </w:p>
    <w:p w14:paraId="2FEB23AC" w14:textId="77777777" w:rsidR="00B1180B" w:rsidRPr="00B1180B" w:rsidRDefault="00B1180B" w:rsidP="00B1180B">
      <w:p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val="de-US" w:eastAsia="de-DE"/>
        </w:rPr>
      </w:pPr>
      <w:r w:rsidRPr="00B1180B">
        <w:rPr>
          <w:rFonts w:ascii="Arial" w:hAnsi="Arial" w:cs="Arial"/>
          <w:sz w:val="24"/>
          <w:szCs w:val="24"/>
          <w:lang w:val="de-US" w:eastAsia="de-DE"/>
        </w:rPr>
        <w:t xml:space="preserve">Das Bundesverfassungsgericht hat in mehreren Entscheidungen (u. a. zu den Berliner Besoldungen 2006–2020) den </w:t>
      </w:r>
      <w:r w:rsidRPr="00B1180B">
        <w:rPr>
          <w:rFonts w:ascii="Arial" w:hAnsi="Arial" w:cs="Arial"/>
          <w:b/>
          <w:bCs/>
          <w:sz w:val="24"/>
          <w:szCs w:val="24"/>
          <w:lang w:val="de-US" w:eastAsia="de-DE"/>
        </w:rPr>
        <w:t>verfassungsrechtlichen Prüfungsmaßstab zur Mindestalimentation weiter konkretisiert</w:t>
      </w:r>
      <w:r w:rsidRPr="00B1180B">
        <w:rPr>
          <w:rFonts w:ascii="Arial" w:hAnsi="Arial" w:cs="Arial"/>
          <w:sz w:val="24"/>
          <w:szCs w:val="24"/>
          <w:lang w:val="de-US" w:eastAsia="de-DE"/>
        </w:rPr>
        <w:t xml:space="preserve">. Maßgeblich ist unter anderem das </w:t>
      </w:r>
      <w:r w:rsidRPr="00B1180B">
        <w:rPr>
          <w:rFonts w:ascii="Arial" w:hAnsi="Arial" w:cs="Arial"/>
          <w:b/>
          <w:bCs/>
          <w:sz w:val="24"/>
          <w:szCs w:val="24"/>
          <w:lang w:val="de-US" w:eastAsia="de-DE"/>
        </w:rPr>
        <w:t>Median-Äquivalenzeinkommen</w:t>
      </w:r>
      <w:r w:rsidRPr="00B1180B">
        <w:rPr>
          <w:rFonts w:ascii="Arial" w:hAnsi="Arial" w:cs="Arial"/>
          <w:sz w:val="24"/>
          <w:szCs w:val="24"/>
          <w:lang w:val="de-US" w:eastAsia="de-DE"/>
        </w:rPr>
        <w:t>. Wird die gebotene Mindestbesoldung unterschritten, ist bereits aus diesem Grunde von einer Verfassungswidrigkeit auszugehen.</w:t>
      </w:r>
    </w:p>
    <w:p w14:paraId="169D221E" w14:textId="68BAA693" w:rsidR="00B1180B" w:rsidRPr="00B1180B" w:rsidRDefault="00B1180B" w:rsidP="00B1180B">
      <w:p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val="de-US" w:eastAsia="de-DE"/>
        </w:rPr>
      </w:pPr>
      <w:r w:rsidRPr="00B1180B">
        <w:rPr>
          <w:rFonts w:ascii="Arial" w:hAnsi="Arial" w:cs="Arial"/>
          <w:sz w:val="24"/>
          <w:szCs w:val="24"/>
          <w:lang w:val="de-US" w:eastAsia="de-DE"/>
        </w:rPr>
        <w:lastRenderedPageBreak/>
        <w:t xml:space="preserve">Angesichts der weiterhin erheblich gestiegenen Lebenshaltungskosten, der Inflation sowie der genannten verfassungsrechtlichen Vorgaben halte ich meine gegenwärtige Besoldung für </w:t>
      </w:r>
      <w:r w:rsidRPr="00B1180B">
        <w:rPr>
          <w:rFonts w:ascii="Arial" w:hAnsi="Arial" w:cs="Arial"/>
          <w:b/>
          <w:bCs/>
          <w:sz w:val="24"/>
          <w:szCs w:val="24"/>
          <w:lang w:val="de-US" w:eastAsia="de-DE"/>
        </w:rPr>
        <w:t>nicht mehr ausreichend und nicht mehr amtsangemessen</w:t>
      </w:r>
      <w:r w:rsidRPr="00B1180B">
        <w:rPr>
          <w:rFonts w:ascii="Arial" w:hAnsi="Arial" w:cs="Arial"/>
          <w:sz w:val="24"/>
          <w:szCs w:val="24"/>
          <w:lang w:val="de-US" w:eastAsia="de-DE"/>
        </w:rPr>
        <w:t>.</w:t>
      </w:r>
    </w:p>
    <w:p w14:paraId="0A89326A" w14:textId="77777777" w:rsidR="00B1180B" w:rsidRPr="00B1180B" w:rsidRDefault="00B1180B" w:rsidP="00B1180B">
      <w:p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val="de-US" w:eastAsia="de-DE"/>
        </w:rPr>
      </w:pPr>
    </w:p>
    <w:p w14:paraId="2905F2E6" w14:textId="38D981C7" w:rsidR="00DA75D8" w:rsidRDefault="00B1180B" w:rsidP="00B1180B">
      <w:p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val="de-US" w:eastAsia="de-DE"/>
        </w:rPr>
      </w:pPr>
      <w:r w:rsidRPr="00B1180B">
        <w:rPr>
          <w:rFonts w:ascii="Arial" w:hAnsi="Arial" w:cs="Arial"/>
          <w:sz w:val="24"/>
          <w:szCs w:val="24"/>
          <w:lang w:val="de-US" w:eastAsia="de-DE"/>
        </w:rPr>
        <w:t xml:space="preserve">Ich beantrage daher unter Hinweis auf den </w:t>
      </w:r>
      <w:r w:rsidRPr="00B1180B">
        <w:rPr>
          <w:rFonts w:ascii="Arial" w:hAnsi="Arial" w:cs="Arial"/>
          <w:b/>
          <w:bCs/>
          <w:sz w:val="24"/>
          <w:szCs w:val="24"/>
          <w:lang w:val="de-US" w:eastAsia="de-DE"/>
        </w:rPr>
        <w:t>Amtsermittlungsgrundsatz (§ 86 Abs. 1 VwGO)</w:t>
      </w:r>
      <w:r w:rsidRPr="00B1180B">
        <w:rPr>
          <w:rFonts w:ascii="Arial" w:hAnsi="Arial" w:cs="Arial"/>
          <w:sz w:val="24"/>
          <w:szCs w:val="24"/>
          <w:lang w:val="de-US" w:eastAsia="de-DE"/>
        </w:rPr>
        <w:t xml:space="preserve"> die vollständige Überprüfung der Rechtmäßigkeit und Verfassungsgemäßheit meiner Alimentation </w:t>
      </w:r>
      <w:r w:rsidRPr="00B1180B">
        <w:rPr>
          <w:rFonts w:ascii="Arial" w:hAnsi="Arial" w:cs="Arial"/>
          <w:b/>
          <w:bCs/>
          <w:sz w:val="24"/>
          <w:szCs w:val="24"/>
          <w:lang w:val="de-US" w:eastAsia="de-DE"/>
        </w:rPr>
        <w:t>unter Einbeziehung sämtlicher Besoldungsbestandteile und aller rechtlichen Gesichtspunkte</w:t>
      </w:r>
      <w:r w:rsidRPr="00B1180B">
        <w:rPr>
          <w:rFonts w:ascii="Arial" w:hAnsi="Arial" w:cs="Arial"/>
          <w:sz w:val="24"/>
          <w:szCs w:val="24"/>
          <w:lang w:val="de-US" w:eastAsia="de-DE"/>
        </w:rPr>
        <w:t>.</w:t>
      </w:r>
    </w:p>
    <w:p w14:paraId="25B36561" w14:textId="0B547C9F" w:rsidR="00DA75D8" w:rsidRPr="00B1180B" w:rsidRDefault="00DA75D8" w:rsidP="00DA75D8">
      <w:pPr>
        <w:autoSpaceDE/>
        <w:rPr>
          <w:rFonts w:ascii="Arial" w:hAnsi="Arial" w:cs="Arial"/>
          <w:color w:val="0E0E0E"/>
          <w:sz w:val="24"/>
          <w:szCs w:val="24"/>
          <w:lang w:val="de-US" w:eastAsia="de-DE"/>
        </w:rPr>
      </w:pPr>
      <w:r w:rsidRPr="00DA75D8">
        <w:rPr>
          <w:rFonts w:ascii="Arial" w:hAnsi="Arial" w:cs="Arial"/>
          <w:color w:val="0E0E0E"/>
          <w:sz w:val="24"/>
          <w:szCs w:val="24"/>
          <w:lang w:val="de-US" w:eastAsia="de-DE"/>
        </w:rPr>
        <w:t>Der Widerspruch erfolgt vorsorglich auch gegen alle zukünftigen Besoldungsfestsetzungen, soweit diese auf denselben verfassungswidrigen Grundlagen beruhen.</w:t>
      </w:r>
    </w:p>
    <w:p w14:paraId="211A5B36" w14:textId="6D2D39BE" w:rsidR="00B1180B" w:rsidRPr="00B1180B" w:rsidRDefault="00B1180B" w:rsidP="00B1180B">
      <w:pPr>
        <w:autoSpaceDE/>
        <w:rPr>
          <w:rFonts w:ascii="Arial" w:hAnsi="Arial" w:cs="Arial"/>
          <w:sz w:val="24"/>
          <w:szCs w:val="24"/>
          <w:lang w:val="de-US" w:eastAsia="de-DE"/>
        </w:rPr>
      </w:pPr>
    </w:p>
    <w:p w14:paraId="6124AAEE" w14:textId="7B0D0F6D" w:rsidR="00B1180B" w:rsidRPr="00B1180B" w:rsidRDefault="00B1180B" w:rsidP="00B1180B">
      <w:pPr>
        <w:autoSpaceDE/>
        <w:spacing w:before="100" w:beforeAutospacing="1" w:after="100" w:afterAutospacing="1"/>
        <w:outlineLvl w:val="2"/>
        <w:rPr>
          <w:rFonts w:ascii="Arial" w:hAnsi="Arial" w:cs="Arial"/>
          <w:b/>
          <w:bCs/>
          <w:sz w:val="24"/>
          <w:szCs w:val="24"/>
          <w:lang w:val="de-US" w:eastAsia="de-DE"/>
        </w:rPr>
      </w:pPr>
      <w:r w:rsidRPr="00B1180B">
        <w:rPr>
          <w:rFonts w:ascii="Arial" w:hAnsi="Arial" w:cs="Arial"/>
          <w:b/>
          <w:bCs/>
          <w:sz w:val="24"/>
          <w:szCs w:val="24"/>
          <w:lang w:val="de-US" w:eastAsia="de-DE"/>
        </w:rPr>
        <w:t>Verfahrenshinweise:</w:t>
      </w:r>
    </w:p>
    <w:p w14:paraId="56BE58F5" w14:textId="77777777" w:rsidR="00B1180B" w:rsidRPr="00B1180B" w:rsidRDefault="00B1180B" w:rsidP="00B1180B">
      <w:p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val="de-US" w:eastAsia="de-DE"/>
        </w:rPr>
      </w:pPr>
      <w:r w:rsidRPr="00B1180B">
        <w:rPr>
          <w:rFonts w:ascii="Arial" w:hAnsi="Arial" w:cs="Arial"/>
          <w:sz w:val="24"/>
          <w:szCs w:val="24"/>
          <w:lang w:val="de-US" w:eastAsia="de-DE"/>
        </w:rPr>
        <w:t xml:space="preserve">Ich erkläre mich mit einem </w:t>
      </w:r>
      <w:r w:rsidRPr="00B1180B">
        <w:rPr>
          <w:rFonts w:ascii="Arial" w:hAnsi="Arial" w:cs="Arial"/>
          <w:b/>
          <w:bCs/>
          <w:sz w:val="24"/>
          <w:szCs w:val="24"/>
          <w:lang w:val="de-US" w:eastAsia="de-DE"/>
        </w:rPr>
        <w:t>Ruhen des Verfahrens bis zum Abschluss entsprechender Parallelverfahren</w:t>
      </w:r>
      <w:r w:rsidRPr="00B1180B">
        <w:rPr>
          <w:rFonts w:ascii="Arial" w:hAnsi="Arial" w:cs="Arial"/>
          <w:sz w:val="24"/>
          <w:szCs w:val="24"/>
          <w:lang w:val="de-US" w:eastAsia="de-DE"/>
        </w:rPr>
        <w:t xml:space="preserve"> einverstanden, </w:t>
      </w:r>
      <w:r w:rsidRPr="00B1180B">
        <w:rPr>
          <w:rFonts w:ascii="Arial" w:hAnsi="Arial" w:cs="Arial"/>
          <w:b/>
          <w:bCs/>
          <w:sz w:val="24"/>
          <w:szCs w:val="24"/>
          <w:lang w:val="de-US" w:eastAsia="de-DE"/>
        </w:rPr>
        <w:t>sofern auf die Einrede der Verjährung verzichtet wird</w:t>
      </w:r>
      <w:r w:rsidRPr="00B1180B">
        <w:rPr>
          <w:rFonts w:ascii="Arial" w:hAnsi="Arial" w:cs="Arial"/>
          <w:sz w:val="24"/>
          <w:szCs w:val="24"/>
          <w:lang w:val="de-US" w:eastAsia="de-DE"/>
        </w:rPr>
        <w:t>.</w:t>
      </w:r>
    </w:p>
    <w:p w14:paraId="5F678971" w14:textId="77777777" w:rsidR="00B1180B" w:rsidRPr="00B1180B" w:rsidRDefault="00B1180B" w:rsidP="00B1180B">
      <w:p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val="de-US" w:eastAsia="de-DE"/>
        </w:rPr>
      </w:pPr>
    </w:p>
    <w:p w14:paraId="2210971C" w14:textId="77777777" w:rsidR="00B1180B" w:rsidRPr="00B1180B" w:rsidRDefault="00B1180B" w:rsidP="00B1180B">
      <w:p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val="de-US" w:eastAsia="de-DE"/>
        </w:rPr>
      </w:pPr>
      <w:r w:rsidRPr="00B1180B">
        <w:rPr>
          <w:rFonts w:ascii="Arial" w:hAnsi="Arial" w:cs="Arial"/>
          <w:sz w:val="24"/>
          <w:szCs w:val="24"/>
          <w:lang w:val="de-US" w:eastAsia="de-DE"/>
        </w:rPr>
        <w:t>Ich bitte um</w:t>
      </w:r>
    </w:p>
    <w:p w14:paraId="7181C597" w14:textId="77777777" w:rsidR="00B1180B" w:rsidRPr="00B1180B" w:rsidRDefault="00B1180B" w:rsidP="00B1180B">
      <w:pPr>
        <w:numPr>
          <w:ilvl w:val="0"/>
          <w:numId w:val="2"/>
        </w:num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val="de-US" w:eastAsia="de-DE"/>
        </w:rPr>
      </w:pPr>
      <w:r w:rsidRPr="00B1180B">
        <w:rPr>
          <w:rFonts w:ascii="Arial" w:hAnsi="Arial" w:cs="Arial"/>
          <w:b/>
          <w:bCs/>
          <w:sz w:val="24"/>
          <w:szCs w:val="24"/>
          <w:lang w:val="de-US" w:eastAsia="de-DE"/>
        </w:rPr>
        <w:t>schriftliche Eingangsbestätigung</w:t>
      </w:r>
      <w:r w:rsidRPr="00B1180B">
        <w:rPr>
          <w:rFonts w:ascii="Arial" w:hAnsi="Arial" w:cs="Arial"/>
          <w:sz w:val="24"/>
          <w:szCs w:val="24"/>
          <w:lang w:val="de-US" w:eastAsia="de-DE"/>
        </w:rPr>
        <w:t>,</w:t>
      </w:r>
    </w:p>
    <w:p w14:paraId="1A862972" w14:textId="77777777" w:rsidR="00B1180B" w:rsidRPr="00B1180B" w:rsidRDefault="00B1180B" w:rsidP="00B1180B">
      <w:pPr>
        <w:numPr>
          <w:ilvl w:val="0"/>
          <w:numId w:val="2"/>
        </w:num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val="de-US" w:eastAsia="de-DE"/>
        </w:rPr>
      </w:pPr>
      <w:r w:rsidRPr="00B1180B">
        <w:rPr>
          <w:rFonts w:ascii="Arial" w:hAnsi="Arial" w:cs="Arial"/>
          <w:sz w:val="24"/>
          <w:szCs w:val="24"/>
          <w:lang w:val="de-US" w:eastAsia="de-DE"/>
        </w:rPr>
        <w:t xml:space="preserve">sowie die </w:t>
      </w:r>
      <w:r w:rsidRPr="00B1180B">
        <w:rPr>
          <w:rFonts w:ascii="Arial" w:hAnsi="Arial" w:cs="Arial"/>
          <w:b/>
          <w:bCs/>
          <w:sz w:val="24"/>
          <w:szCs w:val="24"/>
          <w:lang w:val="de-US" w:eastAsia="de-DE"/>
        </w:rPr>
        <w:t>schriftliche Erklärung</w:t>
      </w:r>
      <w:r w:rsidRPr="00B1180B">
        <w:rPr>
          <w:rFonts w:ascii="Arial" w:hAnsi="Arial" w:cs="Arial"/>
          <w:sz w:val="24"/>
          <w:szCs w:val="24"/>
          <w:lang w:val="de-US" w:eastAsia="de-DE"/>
        </w:rPr>
        <w:t>, dass</w:t>
      </w:r>
    </w:p>
    <w:p w14:paraId="27F0A9FF" w14:textId="77777777" w:rsidR="00B1180B" w:rsidRPr="00B1180B" w:rsidRDefault="00B1180B" w:rsidP="00B1180B">
      <w:pPr>
        <w:numPr>
          <w:ilvl w:val="1"/>
          <w:numId w:val="2"/>
        </w:num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val="de-US" w:eastAsia="de-DE"/>
        </w:rPr>
      </w:pPr>
      <w:r w:rsidRPr="00B1180B">
        <w:rPr>
          <w:rFonts w:ascii="Arial" w:hAnsi="Arial" w:cs="Arial"/>
          <w:sz w:val="24"/>
          <w:szCs w:val="24"/>
          <w:lang w:val="de-US" w:eastAsia="de-DE"/>
        </w:rPr>
        <w:t>mein Antrag ruhend gestellt wird und</w:t>
      </w:r>
    </w:p>
    <w:p w14:paraId="56B65C39" w14:textId="77777777" w:rsidR="00B1180B" w:rsidRPr="00B1180B" w:rsidRDefault="00B1180B" w:rsidP="00B1180B">
      <w:pPr>
        <w:numPr>
          <w:ilvl w:val="1"/>
          <w:numId w:val="2"/>
        </w:num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val="de-US" w:eastAsia="de-DE"/>
        </w:rPr>
      </w:pPr>
      <w:r w:rsidRPr="00B1180B">
        <w:rPr>
          <w:rFonts w:ascii="Arial" w:hAnsi="Arial" w:cs="Arial"/>
          <w:b/>
          <w:bCs/>
          <w:sz w:val="24"/>
          <w:szCs w:val="24"/>
          <w:lang w:val="de-US" w:eastAsia="de-DE"/>
        </w:rPr>
        <w:t>auf die Einrede der Verjährung verzichtet wird</w:t>
      </w:r>
      <w:r w:rsidRPr="00B1180B">
        <w:rPr>
          <w:rFonts w:ascii="Arial" w:hAnsi="Arial" w:cs="Arial"/>
          <w:sz w:val="24"/>
          <w:szCs w:val="24"/>
          <w:lang w:val="de-US" w:eastAsia="de-DE"/>
        </w:rPr>
        <w:t>.</w:t>
      </w:r>
    </w:p>
    <w:p w14:paraId="2CFCE694" w14:textId="55033EED" w:rsidR="00B1180B" w:rsidRPr="00B1180B" w:rsidRDefault="00B1180B" w:rsidP="00B1180B">
      <w:pPr>
        <w:autoSpaceDE/>
        <w:rPr>
          <w:rFonts w:ascii="Arial" w:hAnsi="Arial" w:cs="Arial"/>
          <w:sz w:val="24"/>
          <w:szCs w:val="24"/>
          <w:lang w:val="de-US" w:eastAsia="de-DE"/>
        </w:rPr>
      </w:pPr>
    </w:p>
    <w:p w14:paraId="7D267682" w14:textId="77777777" w:rsidR="00B1180B" w:rsidRPr="00B1180B" w:rsidRDefault="00B1180B" w:rsidP="00B1180B">
      <w:p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val="de-US" w:eastAsia="de-DE"/>
        </w:rPr>
      </w:pPr>
      <w:r w:rsidRPr="00B1180B">
        <w:rPr>
          <w:rFonts w:ascii="Arial" w:hAnsi="Arial" w:cs="Arial"/>
          <w:sz w:val="24"/>
          <w:szCs w:val="24"/>
          <w:lang w:val="de-US" w:eastAsia="de-DE"/>
        </w:rPr>
        <w:t>Mit freundlichen Grüßen</w:t>
      </w:r>
    </w:p>
    <w:p w14:paraId="479D42A7" w14:textId="77777777" w:rsidR="00B1180B" w:rsidRPr="00B1180B" w:rsidRDefault="00B1180B" w:rsidP="00B1180B">
      <w:p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val="de-US" w:eastAsia="de-DE"/>
        </w:rPr>
      </w:pPr>
    </w:p>
    <w:p w14:paraId="7505D823" w14:textId="153777B0" w:rsidR="00901D49" w:rsidRPr="00B1180B" w:rsidRDefault="00B1180B" w:rsidP="00B1180B">
      <w:pPr>
        <w:autoSpaceDE/>
        <w:spacing w:before="100" w:beforeAutospacing="1" w:after="100" w:afterAutospacing="1"/>
        <w:rPr>
          <w:rFonts w:ascii="Arial" w:hAnsi="Arial" w:cs="Arial"/>
          <w:sz w:val="24"/>
          <w:szCs w:val="24"/>
          <w:lang w:val="de-US" w:eastAsia="de-DE"/>
        </w:rPr>
      </w:pPr>
      <w:r w:rsidRPr="00B1180B">
        <w:rPr>
          <w:rFonts w:ascii="Arial" w:hAnsi="Arial" w:cs="Arial"/>
          <w:sz w:val="24"/>
          <w:szCs w:val="24"/>
          <w:highlight w:val="yellow"/>
          <w:lang w:val="de-US" w:eastAsia="de-DE"/>
        </w:rPr>
        <w:t>(Unterschrift)</w:t>
      </w:r>
    </w:p>
    <w:sectPr w:rsidR="00901D49" w:rsidRPr="00B1180B" w:rsidSect="00681C17">
      <w:headerReference w:type="default" r:id="rId5"/>
      <w:footerReference w:type="first" r:id="rId6"/>
      <w:pgSz w:w="11906" w:h="16838"/>
      <w:pgMar w:top="1418" w:right="567" w:bottom="1134" w:left="1247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0133" w14:textId="77777777" w:rsidR="00681C17" w:rsidRDefault="00681C17">
    <w:pPr>
      <w:pStyle w:val="Fuzeile"/>
      <w:jc w:val="right"/>
    </w:pPr>
    <w:r>
      <w:rPr>
        <w:rFonts w:ascii="Arial" w:hAnsi="Arial" w:cs="Arial"/>
        <w:sz w:val="22"/>
        <w:szCs w:val="22"/>
        <w:lang w:eastAsia="de-DE"/>
      </w:rPr>
      <w:t>- 2 -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6847B" w14:textId="77777777" w:rsidR="00681C17" w:rsidRPr="00C91D33" w:rsidRDefault="00681C17">
    <w:pPr>
      <w:pStyle w:val="Kopfzeile"/>
      <w:jc w:val="center"/>
      <w:rPr>
        <w:rFonts w:ascii="Arial" w:hAnsi="Arial" w:cs="Arial"/>
        <w:sz w:val="24"/>
        <w:szCs w:val="24"/>
      </w:rPr>
    </w:pPr>
    <w:r w:rsidRPr="00C91D33">
      <w:rPr>
        <w:rStyle w:val="Seitenzahl"/>
        <w:rFonts w:ascii="Arial" w:eastAsiaTheme="majorEastAsia" w:hAnsi="Arial" w:cs="Arial"/>
        <w:sz w:val="24"/>
        <w:szCs w:val="24"/>
      </w:rPr>
      <w:fldChar w:fldCharType="begin"/>
    </w:r>
    <w:r w:rsidRPr="00C91D33">
      <w:rPr>
        <w:rStyle w:val="Seitenzahl"/>
        <w:rFonts w:ascii="Arial" w:eastAsiaTheme="majorEastAsia" w:hAnsi="Arial" w:cs="Arial"/>
        <w:sz w:val="24"/>
        <w:szCs w:val="24"/>
      </w:rPr>
      <w:instrText xml:space="preserve"> PAGE </w:instrText>
    </w:r>
    <w:r w:rsidRPr="00C91D33">
      <w:rPr>
        <w:rStyle w:val="Seitenzahl"/>
        <w:rFonts w:ascii="Arial" w:eastAsiaTheme="majorEastAsia" w:hAnsi="Arial" w:cs="Arial"/>
        <w:sz w:val="24"/>
        <w:szCs w:val="24"/>
      </w:rPr>
      <w:fldChar w:fldCharType="separate"/>
    </w:r>
    <w:r>
      <w:rPr>
        <w:rStyle w:val="Seitenzahl"/>
        <w:rFonts w:ascii="Arial" w:eastAsiaTheme="majorEastAsia" w:hAnsi="Arial" w:cs="Arial"/>
        <w:noProof/>
        <w:sz w:val="24"/>
        <w:szCs w:val="24"/>
      </w:rPr>
      <w:t>2</w:t>
    </w:r>
    <w:r w:rsidRPr="00C91D33">
      <w:rPr>
        <w:rStyle w:val="Seitenzahl"/>
        <w:rFonts w:ascii="Arial" w:eastAsiaTheme="majorEastAsia" w:hAnsi="Arial" w:cs="Arial"/>
        <w:sz w:val="24"/>
        <w:szCs w:val="24"/>
      </w:rPr>
      <w:fldChar w:fldCharType="end"/>
    </w:r>
  </w:p>
  <w:p w14:paraId="09354AD6" w14:textId="77777777" w:rsidR="00681C17" w:rsidRDefault="00681C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A4ADE"/>
    <w:multiLevelType w:val="multilevel"/>
    <w:tmpl w:val="F3E8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427BD5"/>
    <w:multiLevelType w:val="multilevel"/>
    <w:tmpl w:val="DF0A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9693581">
    <w:abstractNumId w:val="0"/>
  </w:num>
  <w:num w:numId="2" w16cid:durableId="2104105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17"/>
    <w:rsid w:val="002C392F"/>
    <w:rsid w:val="004F4303"/>
    <w:rsid w:val="00681C17"/>
    <w:rsid w:val="0078175B"/>
    <w:rsid w:val="00901D49"/>
    <w:rsid w:val="00B1180B"/>
    <w:rsid w:val="00B54243"/>
    <w:rsid w:val="00BF2CCA"/>
    <w:rsid w:val="00C25C3C"/>
    <w:rsid w:val="00DA75D8"/>
    <w:rsid w:val="00F23388"/>
    <w:rsid w:val="00F4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8CA4A3"/>
  <w15:chartTrackingRefBased/>
  <w15:docId w15:val="{0EE9CE54-3BD0-AA42-837B-B2659BE9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1C17"/>
    <w:pPr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zh-C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81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81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81C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81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81C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81C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81C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81C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81C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81C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81C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1C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81C1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81C1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81C1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81C1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81C1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81C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81C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81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81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81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81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81C1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81C1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81C1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81C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81C1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81C17"/>
    <w:rPr>
      <w:b/>
      <w:bCs/>
      <w:smallCaps/>
      <w:color w:val="0F4761" w:themeColor="accent1" w:themeShade="BF"/>
      <w:spacing w:val="5"/>
    </w:rPr>
  </w:style>
  <w:style w:type="character" w:styleId="Seitenzahl">
    <w:name w:val="page number"/>
    <w:rsid w:val="00681C17"/>
    <w:rPr>
      <w:rFonts w:cs="Times New Roman"/>
    </w:rPr>
  </w:style>
  <w:style w:type="paragraph" w:styleId="Kopfzeile">
    <w:name w:val="header"/>
    <w:basedOn w:val="Standard"/>
    <w:link w:val="KopfzeileZchn"/>
    <w:rsid w:val="00681C1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81C17"/>
    <w:rPr>
      <w:rFonts w:ascii="Times New Roman" w:eastAsia="Times New Roman" w:hAnsi="Times New Roman" w:cs="Times New Roman"/>
      <w:kern w:val="0"/>
      <w:sz w:val="20"/>
      <w:szCs w:val="20"/>
      <w:lang w:val="de-DE" w:eastAsia="zh-CN"/>
      <w14:ligatures w14:val="none"/>
    </w:rPr>
  </w:style>
  <w:style w:type="paragraph" w:styleId="Fuzeile">
    <w:name w:val="footer"/>
    <w:basedOn w:val="Standard"/>
    <w:link w:val="FuzeileZchn"/>
    <w:rsid w:val="00681C1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81C17"/>
    <w:rPr>
      <w:rFonts w:ascii="Times New Roman" w:eastAsia="Times New Roman" w:hAnsi="Times New Roman" w:cs="Times New Roman"/>
      <w:kern w:val="0"/>
      <w:sz w:val="20"/>
      <w:szCs w:val="20"/>
      <w:lang w:val="de-DE" w:eastAsia="zh-CN"/>
      <w14:ligatures w14:val="none"/>
    </w:rPr>
  </w:style>
  <w:style w:type="paragraph" w:customStyle="1" w:styleId="Default">
    <w:name w:val="Default"/>
    <w:rsid w:val="00681C1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val="de-DE" w:eastAsia="de-DE"/>
      <w14:ligatures w14:val="none"/>
    </w:rPr>
  </w:style>
  <w:style w:type="paragraph" w:customStyle="1" w:styleId="p1">
    <w:name w:val="p1"/>
    <w:basedOn w:val="Standard"/>
    <w:rsid w:val="00B1180B"/>
    <w:pPr>
      <w:autoSpaceDE/>
      <w:spacing w:before="100" w:beforeAutospacing="1" w:after="100" w:afterAutospacing="1"/>
    </w:pPr>
    <w:rPr>
      <w:sz w:val="24"/>
      <w:szCs w:val="24"/>
      <w:lang w:val="de-US" w:eastAsia="de-DE"/>
    </w:rPr>
  </w:style>
  <w:style w:type="character" w:customStyle="1" w:styleId="s1">
    <w:name w:val="s1"/>
    <w:basedOn w:val="Absatz-Standardschriftart"/>
    <w:rsid w:val="00B1180B"/>
  </w:style>
  <w:style w:type="paragraph" w:customStyle="1" w:styleId="p2">
    <w:name w:val="p2"/>
    <w:basedOn w:val="Standard"/>
    <w:rsid w:val="00B1180B"/>
    <w:pPr>
      <w:autoSpaceDE/>
      <w:spacing w:before="100" w:beforeAutospacing="1" w:after="100" w:afterAutospacing="1"/>
    </w:pPr>
    <w:rPr>
      <w:sz w:val="24"/>
      <w:szCs w:val="24"/>
      <w:lang w:val="de-US" w:eastAsia="de-DE"/>
    </w:rPr>
  </w:style>
  <w:style w:type="paragraph" w:customStyle="1" w:styleId="p3">
    <w:name w:val="p3"/>
    <w:basedOn w:val="Standard"/>
    <w:rsid w:val="00B1180B"/>
    <w:pPr>
      <w:autoSpaceDE/>
      <w:spacing w:before="100" w:beforeAutospacing="1" w:after="100" w:afterAutospacing="1"/>
    </w:pPr>
    <w:rPr>
      <w:sz w:val="24"/>
      <w:szCs w:val="24"/>
      <w:lang w:val="de-US" w:eastAsia="de-DE"/>
    </w:rPr>
  </w:style>
  <w:style w:type="character" w:customStyle="1" w:styleId="s2">
    <w:name w:val="s2"/>
    <w:basedOn w:val="Absatz-Standardschriftart"/>
    <w:rsid w:val="00B1180B"/>
  </w:style>
  <w:style w:type="paragraph" w:customStyle="1" w:styleId="p4">
    <w:name w:val="p4"/>
    <w:basedOn w:val="Standard"/>
    <w:rsid w:val="00B1180B"/>
    <w:pPr>
      <w:autoSpaceDE/>
      <w:spacing w:before="100" w:beforeAutospacing="1" w:after="100" w:afterAutospacing="1"/>
    </w:pPr>
    <w:rPr>
      <w:sz w:val="24"/>
      <w:szCs w:val="24"/>
      <w:lang w:val="de-US" w:eastAsia="de-DE"/>
    </w:rPr>
  </w:style>
  <w:style w:type="character" w:customStyle="1" w:styleId="s3">
    <w:name w:val="s3"/>
    <w:basedOn w:val="Absatz-Standardschriftart"/>
    <w:rsid w:val="00B11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Torsten Schmortte</dc:creator>
  <cp:keywords/>
  <dc:description/>
  <cp:lastModifiedBy>Torsten Schmortte</cp:lastModifiedBy>
  <cp:revision>2</cp:revision>
  <dcterms:created xsi:type="dcterms:W3CDTF">2025-12-01T12:29:00Z</dcterms:created>
  <dcterms:modified xsi:type="dcterms:W3CDTF">2025-12-01T12:29:00Z</dcterms:modified>
</cp:coreProperties>
</file>